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FC" w:rsidRDefault="000E3BFC" w:rsidP="000E3BFC">
      <w:pPr>
        <w:spacing w:after="0" w:line="360" w:lineRule="auto"/>
        <w:ind w:firstLine="7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3E7" w:rsidRDefault="0092677B" w:rsidP="003873E7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7B">
        <w:rPr>
          <w:rFonts w:ascii="Times New Roman" w:hAnsi="Times New Roman" w:cs="Times New Roman"/>
          <w:b/>
          <w:i/>
          <w:sz w:val="28"/>
          <w:szCs w:val="28"/>
        </w:rPr>
        <w:t>«Сам себе актёр»</w:t>
      </w:r>
    </w:p>
    <w:p w:rsidR="003873E7" w:rsidRDefault="003873E7" w:rsidP="003873E7">
      <w:pPr>
        <w:spacing w:after="0" w:line="360" w:lineRule="auto"/>
        <w:ind w:firstLine="7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3E7">
        <w:rPr>
          <w:rFonts w:ascii="Times New Roman" w:hAnsi="Times New Roman" w:cs="Times New Roman"/>
          <w:i/>
          <w:sz w:val="24"/>
          <w:szCs w:val="24"/>
        </w:rPr>
        <w:t xml:space="preserve">Корякина Александра Олеговна, </w:t>
      </w:r>
    </w:p>
    <w:p w:rsidR="003873E7" w:rsidRDefault="003873E7" w:rsidP="003873E7">
      <w:pPr>
        <w:spacing w:after="0" w:line="360" w:lineRule="auto"/>
        <w:ind w:firstLine="7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3E7">
        <w:rPr>
          <w:rFonts w:ascii="Times New Roman" w:hAnsi="Times New Roman" w:cs="Times New Roman"/>
          <w:i/>
          <w:sz w:val="24"/>
          <w:szCs w:val="24"/>
        </w:rPr>
        <w:t>библиотекарь отдела обслуживания детей от 10 лет</w:t>
      </w:r>
    </w:p>
    <w:p w:rsidR="003873E7" w:rsidRPr="003873E7" w:rsidRDefault="003873E7" w:rsidP="003873E7">
      <w:pPr>
        <w:spacing w:after="0" w:line="360" w:lineRule="auto"/>
        <w:ind w:firstLine="7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3E7">
        <w:rPr>
          <w:rFonts w:ascii="Times New Roman" w:hAnsi="Times New Roman" w:cs="Times New Roman"/>
          <w:i/>
          <w:sz w:val="24"/>
          <w:szCs w:val="24"/>
        </w:rPr>
        <w:t xml:space="preserve"> ГБУК РК КРДБ им. В.Н. Орлова</w:t>
      </w:r>
    </w:p>
    <w:p w:rsidR="009E4875" w:rsidRPr="0092677B" w:rsidRDefault="009E4875" w:rsidP="0092677B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0BC" w:rsidRDefault="00B324D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был объявлен в России годом театра. Наша библиотека, как современный центр культурного досуга для детей, подростков и руководителей детского чтения не могла оставить без внимания такой замечательный повод для использования «театральных» методов работы. Театр и литературу невозможно отделить друг от друга: сложно представить театр без либретто и постановок на основе творчества классических писателей и писателей-современников. Методическая копилка может подсказать множество вариантов мероприятий к году театра: это и познавательные тематические часы, и встречи с представителями театральных профессий</w:t>
      </w:r>
      <w:r w:rsidR="0092677B">
        <w:rPr>
          <w:rFonts w:ascii="Times New Roman" w:hAnsi="Times New Roman" w:cs="Times New Roman"/>
          <w:sz w:val="28"/>
          <w:szCs w:val="28"/>
        </w:rPr>
        <w:t>, и многое другое</w:t>
      </w:r>
      <w:r>
        <w:rPr>
          <w:rFonts w:ascii="Times New Roman" w:hAnsi="Times New Roman" w:cs="Times New Roman"/>
          <w:sz w:val="28"/>
          <w:szCs w:val="28"/>
        </w:rPr>
        <w:t>. Поговорить можно об истории театра, о связи театра и литературы… Вариантов множество.</w:t>
      </w:r>
    </w:p>
    <w:p w:rsidR="00B050BC" w:rsidRDefault="00B324D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библиотекари разработали и вот уже на протяжении нескольких лет успешно воплощают н</w:t>
      </w:r>
      <w:r w:rsidR="0092677B">
        <w:rPr>
          <w:rFonts w:ascii="Times New Roman" w:hAnsi="Times New Roman" w:cs="Times New Roman"/>
          <w:sz w:val="28"/>
          <w:szCs w:val="28"/>
        </w:rPr>
        <w:t>а практике проект «Сам себе актё</w:t>
      </w:r>
      <w:r>
        <w:rPr>
          <w:rFonts w:ascii="Times New Roman" w:hAnsi="Times New Roman" w:cs="Times New Roman"/>
          <w:sz w:val="28"/>
          <w:szCs w:val="28"/>
        </w:rPr>
        <w:t xml:space="preserve">р». Он позволяет участникам пройти тернистый путь литературной постановки от начала и до конца: начиная с рождения сценария в виде постановочной встречи автора с режиссером (исполняют библиотекари) и заканчивая аплодисментами пораженных зрителей. </w:t>
      </w:r>
    </w:p>
    <w:p w:rsidR="00B050BC" w:rsidRPr="00143F97" w:rsidRDefault="00B324D2" w:rsidP="009267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цикл преследует, несомненно, одну </w:t>
      </w:r>
      <w:r w:rsidR="0092677B">
        <w:rPr>
          <w:rFonts w:ascii="Times New Roman" w:hAnsi="Times New Roman" w:cs="Times New Roman"/>
          <w:sz w:val="28"/>
          <w:szCs w:val="28"/>
        </w:rPr>
        <w:t>основную</w:t>
      </w:r>
      <w:r>
        <w:rPr>
          <w:rFonts w:ascii="Times New Roman" w:hAnsi="Times New Roman" w:cs="Times New Roman"/>
          <w:sz w:val="28"/>
          <w:szCs w:val="28"/>
        </w:rPr>
        <w:t xml:space="preserve"> цель: развить </w:t>
      </w:r>
      <w:r w:rsidR="0092677B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>
        <w:rPr>
          <w:rFonts w:ascii="Times New Roman" w:hAnsi="Times New Roman" w:cs="Times New Roman"/>
          <w:sz w:val="28"/>
          <w:szCs w:val="28"/>
        </w:rPr>
        <w:t>инт</w:t>
      </w:r>
      <w:r w:rsidR="00A60992">
        <w:rPr>
          <w:rFonts w:ascii="Times New Roman" w:hAnsi="Times New Roman" w:cs="Times New Roman"/>
          <w:sz w:val="28"/>
          <w:szCs w:val="28"/>
        </w:rPr>
        <w:t>ерес к литературе. Этого можно достигнуть, переводя литературное произведение в форму, понятную для подростка, но при этом не утрачивая его основного смысла. Задача – не переделать произведение, а приоткрыть дверь в его глубину, побудив познакомиться с оригинальным текстом.</w:t>
      </w:r>
    </w:p>
    <w:p w:rsidR="00B050BC" w:rsidRDefault="00B324D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«Сам себе актер» проходят литературно-театрализованные постановки с </w:t>
      </w:r>
      <w:r w:rsidR="00446D7A">
        <w:rPr>
          <w:rFonts w:ascii="Times New Roman" w:hAnsi="Times New Roman" w:cs="Times New Roman"/>
          <w:sz w:val="28"/>
          <w:szCs w:val="28"/>
        </w:rPr>
        <w:t>заранее установленным сценарием.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BC" w:rsidRDefault="00B324D2" w:rsidP="00446D7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частью является стилизованный диалог Режиссера и Писателя. Данные роли исполняют библиотекари. Писатель сохраняет своё имя. Режиссёру же можно придумать любое забавн</w:t>
      </w:r>
      <w:r w:rsidR="00446D7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46D7A">
        <w:rPr>
          <w:rFonts w:ascii="Times New Roman" w:hAnsi="Times New Roman" w:cs="Times New Roman"/>
          <w:sz w:val="28"/>
          <w:szCs w:val="28"/>
        </w:rPr>
        <w:t>креативный псевдоним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77B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символично </w:t>
      </w:r>
      <w:r w:rsidR="00926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пронести одно имя режиссёра через весь цикл </w:t>
      </w:r>
      <w:r w:rsidR="00446D7A">
        <w:rPr>
          <w:rFonts w:ascii="Times New Roman" w:hAnsi="Times New Roman" w:cs="Times New Roman"/>
          <w:sz w:val="28"/>
          <w:szCs w:val="28"/>
        </w:rPr>
        <w:t>мероприятий, чтобы объединить их</w:t>
      </w:r>
      <w:r w:rsidR="006F7B8B">
        <w:rPr>
          <w:rFonts w:ascii="Times New Roman" w:hAnsi="Times New Roman" w:cs="Times New Roman"/>
          <w:sz w:val="28"/>
          <w:szCs w:val="28"/>
        </w:rPr>
        <w:t xml:space="preserve">. К примеру </w:t>
      </w:r>
      <w:r>
        <w:rPr>
          <w:rFonts w:ascii="Times New Roman" w:hAnsi="Times New Roman" w:cs="Times New Roman"/>
          <w:sz w:val="28"/>
          <w:szCs w:val="28"/>
        </w:rPr>
        <w:t xml:space="preserve">– Мистер Х. Исполняется диалог в виде своеобразного ток-шоу, на котором в импровизированную студию пришёл писатель и отвечает на вопросы режиссера, ведущего подготовку к премьере спектакля. </w:t>
      </w:r>
      <w:r w:rsidR="00446D7A">
        <w:rPr>
          <w:rFonts w:ascii="Times New Roman" w:hAnsi="Times New Roman" w:cs="Times New Roman"/>
          <w:sz w:val="28"/>
          <w:szCs w:val="28"/>
        </w:rPr>
        <w:t xml:space="preserve">Вопросы могут быть направлены на раскрытие особенностей биографии писателя, особо повлиявшие на написание выбранного произведения; могут быть направлены на историю создания произведения; подробности о героях, о неочевидных чертах их характера или судьбы. </w:t>
      </w:r>
    </w:p>
    <w:p w:rsidR="00446D7A" w:rsidRDefault="00446D7A" w:rsidP="00446D7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этот диалог </w:t>
      </w:r>
      <w:r w:rsidR="0098106A">
        <w:rPr>
          <w:rFonts w:ascii="Times New Roman" w:hAnsi="Times New Roman" w:cs="Times New Roman"/>
          <w:sz w:val="28"/>
          <w:szCs w:val="28"/>
        </w:rPr>
        <w:t>строится так, чтобы облегчить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810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ребят н</w:t>
      </w:r>
      <w:r w:rsidR="000352CF">
        <w:rPr>
          <w:rFonts w:ascii="Times New Roman" w:hAnsi="Times New Roman" w:cs="Times New Roman"/>
          <w:sz w:val="28"/>
          <w:szCs w:val="28"/>
        </w:rPr>
        <w:t xml:space="preserve">а следующих этапах мероприятия. А именно, непосредственно в процессе подготовки к постановке и </w:t>
      </w:r>
      <w:r w:rsidR="001102F9">
        <w:rPr>
          <w:rFonts w:ascii="Times New Roman" w:hAnsi="Times New Roman" w:cs="Times New Roman"/>
          <w:sz w:val="28"/>
          <w:szCs w:val="28"/>
        </w:rPr>
        <w:t>самой постановк</w:t>
      </w:r>
      <w:r w:rsidR="0098106A">
        <w:rPr>
          <w:rFonts w:ascii="Times New Roman" w:hAnsi="Times New Roman" w:cs="Times New Roman"/>
          <w:sz w:val="28"/>
          <w:szCs w:val="28"/>
        </w:rPr>
        <w:t>и</w:t>
      </w:r>
      <w:r w:rsidR="0011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F2F" w:rsidRDefault="001102F9" w:rsidP="001102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этапе подготовки юные актеры делятся на необходимое количество групп и получают «сценарий», а именно, отрывок из драмы или прозы (переработанный для театральной постановки, т.е. с авторским словом, превращенным в театральные ремарки). Каждую получившуюся группу курирует библиотекарь. Он помогает ребятам распределить роли, </w:t>
      </w:r>
      <w:r w:rsidR="00736F2F">
        <w:rPr>
          <w:rFonts w:ascii="Times New Roman" w:hAnsi="Times New Roman" w:cs="Times New Roman"/>
          <w:sz w:val="28"/>
          <w:szCs w:val="28"/>
        </w:rPr>
        <w:t xml:space="preserve">выбрать костюмы, «загримироваться», а если сценарием мероприятия запланировано – то и создать костюмы, элементы костюмов или декораций. На этом же этапе группы репетируют. После внимательного прочтения доставшегося отрывка, ребята могут обсудить предстоящую игру между собой или с библиотекарем. На данном этапе библиотекарь выполняет как можно более пассивную роль, лишь направляя детей в нужное русло, но позволяя им вести подготовку самостоятельно. </w:t>
      </w:r>
      <w:r w:rsidR="00736F2F" w:rsidRPr="0057538D">
        <w:rPr>
          <w:rFonts w:ascii="Times New Roman" w:hAnsi="Times New Roman" w:cs="Times New Roman"/>
          <w:i/>
          <w:sz w:val="28"/>
          <w:szCs w:val="28"/>
        </w:rPr>
        <w:t xml:space="preserve">Это важно для того, чтобы у ребенка была возможность самостоятельно интерпретировать образ, мысли и чувства </w:t>
      </w:r>
      <w:r w:rsidR="00736F2F" w:rsidRPr="005753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своего персонажа, не оглядываясь на общепринятую трактовку. </w:t>
      </w:r>
      <w:r w:rsidR="0057538D" w:rsidRPr="0057538D">
        <w:rPr>
          <w:rFonts w:ascii="Times New Roman" w:hAnsi="Times New Roman" w:cs="Times New Roman"/>
          <w:i/>
          <w:sz w:val="28"/>
          <w:szCs w:val="28"/>
        </w:rPr>
        <w:t>Даже если он будет не совсем прав, это не страшно: после прочтения у него будет во</w:t>
      </w:r>
      <w:r w:rsidR="0057538D">
        <w:rPr>
          <w:rFonts w:ascii="Times New Roman" w:hAnsi="Times New Roman" w:cs="Times New Roman"/>
          <w:i/>
          <w:sz w:val="28"/>
          <w:szCs w:val="28"/>
        </w:rPr>
        <w:t xml:space="preserve">зможность изменить </w:t>
      </w:r>
      <w:r w:rsidR="0057538D" w:rsidRPr="0057538D">
        <w:rPr>
          <w:rFonts w:ascii="Times New Roman" w:hAnsi="Times New Roman" w:cs="Times New Roman"/>
          <w:i/>
          <w:sz w:val="28"/>
          <w:szCs w:val="28"/>
        </w:rPr>
        <w:t xml:space="preserve">своё мнение. </w:t>
      </w:r>
    </w:p>
    <w:p w:rsidR="00532BF8" w:rsidRDefault="0057538D" w:rsidP="00110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 подготовки переходит в сам процесс выступления. Каждая группа по очереди представляет товарищам отрепетированный подготовленный отрыв</w:t>
      </w:r>
      <w:r w:rsidR="00532BF8">
        <w:rPr>
          <w:rFonts w:ascii="Times New Roman" w:hAnsi="Times New Roman" w:cs="Times New Roman"/>
          <w:sz w:val="28"/>
          <w:szCs w:val="28"/>
        </w:rPr>
        <w:t xml:space="preserve">ок. Это самый однозначный этап. Зрители предпочтительно остаются в «зрительном зале», а актеры выступают на «сцене». Для обозначения сцены </w:t>
      </w:r>
      <w:r w:rsidR="000E1AD4">
        <w:rPr>
          <w:rFonts w:ascii="Times New Roman" w:hAnsi="Times New Roman" w:cs="Times New Roman"/>
          <w:sz w:val="28"/>
          <w:szCs w:val="28"/>
        </w:rPr>
        <w:t xml:space="preserve">можно использовать, к примеру, </w:t>
      </w:r>
      <w:r w:rsidR="00532BF8">
        <w:rPr>
          <w:rFonts w:ascii="Times New Roman" w:hAnsi="Times New Roman" w:cs="Times New Roman"/>
          <w:sz w:val="28"/>
          <w:szCs w:val="28"/>
        </w:rPr>
        <w:t xml:space="preserve">ширму, обтянутую темной тканью, на которой произвольным образом </w:t>
      </w:r>
      <w:r w:rsidR="000E1AD4">
        <w:rPr>
          <w:rFonts w:ascii="Times New Roman" w:hAnsi="Times New Roman" w:cs="Times New Roman"/>
          <w:sz w:val="28"/>
          <w:szCs w:val="28"/>
        </w:rPr>
        <w:t>скомбинированы</w:t>
      </w:r>
      <w:r w:rsidR="00532BF8">
        <w:rPr>
          <w:rFonts w:ascii="Times New Roman" w:hAnsi="Times New Roman" w:cs="Times New Roman"/>
          <w:sz w:val="28"/>
          <w:szCs w:val="28"/>
        </w:rPr>
        <w:t xml:space="preserve"> переносные декорации, </w:t>
      </w:r>
      <w:r w:rsidR="000E1AD4">
        <w:rPr>
          <w:rFonts w:ascii="Times New Roman" w:hAnsi="Times New Roman" w:cs="Times New Roman"/>
          <w:sz w:val="28"/>
          <w:szCs w:val="28"/>
        </w:rPr>
        <w:t>размещено название произведения</w:t>
      </w:r>
      <w:r w:rsidR="00532BF8">
        <w:rPr>
          <w:rFonts w:ascii="Times New Roman" w:hAnsi="Times New Roman" w:cs="Times New Roman"/>
          <w:sz w:val="28"/>
          <w:szCs w:val="28"/>
        </w:rPr>
        <w:t xml:space="preserve">. </w:t>
      </w:r>
      <w:r w:rsidR="000E1AD4">
        <w:rPr>
          <w:rFonts w:ascii="Times New Roman" w:hAnsi="Times New Roman" w:cs="Times New Roman"/>
          <w:sz w:val="28"/>
          <w:szCs w:val="28"/>
        </w:rPr>
        <w:t>Важным</w:t>
      </w:r>
      <w:r w:rsidR="00532BF8">
        <w:rPr>
          <w:rFonts w:ascii="Times New Roman" w:hAnsi="Times New Roman" w:cs="Times New Roman"/>
          <w:sz w:val="28"/>
          <w:szCs w:val="28"/>
        </w:rPr>
        <w:t xml:space="preserve"> атрибутом ширмы</w:t>
      </w:r>
      <w:r w:rsidR="000E1AD4">
        <w:rPr>
          <w:rFonts w:ascii="Times New Roman" w:hAnsi="Times New Roman" w:cs="Times New Roman"/>
          <w:sz w:val="28"/>
          <w:szCs w:val="28"/>
        </w:rPr>
        <w:t xml:space="preserve"> будет являться портрет</w:t>
      </w:r>
      <w:r w:rsidR="007B21A9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E43C03" w:rsidRDefault="00B324D2" w:rsidP="00110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Первоначально заключительной частью мероприятия был так называемый «Оскар». Ребята должны были выбрать лучшего актера, и он получал заранее подготовленную стилизованную награду</w:t>
      </w:r>
      <w:r w:rsidR="00143F97">
        <w:rPr>
          <w:rFonts w:ascii="Times New Roman" w:hAnsi="Times New Roman" w:cs="Times New Roman"/>
          <w:sz w:val="28"/>
          <w:szCs w:val="28"/>
        </w:rPr>
        <w:t xml:space="preserve"> (например, «Золотую маску»)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практического применения </w:t>
      </w:r>
      <w:r w:rsidR="00FB02B9">
        <w:rPr>
          <w:rFonts w:ascii="Times New Roman" w:hAnsi="Times New Roman" w:cs="Times New Roman"/>
          <w:sz w:val="28"/>
          <w:szCs w:val="28"/>
        </w:rPr>
        <w:t>данной модели</w:t>
      </w:r>
      <w:r>
        <w:rPr>
          <w:rFonts w:ascii="Times New Roman" w:hAnsi="Times New Roman" w:cs="Times New Roman"/>
          <w:sz w:val="28"/>
          <w:szCs w:val="28"/>
        </w:rPr>
        <w:t xml:space="preserve"> мы пришли к выводу, что окончание мероприятия – самая гибкая его часть, она должна быть подобрана индивидуально с учетом особенностей произведения, предпочтений группы детей, участвующих в мероприятии. Не всегда </w:t>
      </w:r>
      <w:r w:rsidR="00143F97">
        <w:rPr>
          <w:rFonts w:ascii="Times New Roman" w:hAnsi="Times New Roman" w:cs="Times New Roman"/>
          <w:sz w:val="28"/>
          <w:szCs w:val="28"/>
        </w:rPr>
        <w:t>выбор лучшего актёра – удачное решение. В некоторых группах ребята не хотят выделять лучших, единодушно провозглашают «общую победу»</w:t>
      </w:r>
      <w:r w:rsidR="00CE7363">
        <w:rPr>
          <w:rFonts w:ascii="Times New Roman" w:hAnsi="Times New Roman" w:cs="Times New Roman"/>
          <w:sz w:val="28"/>
          <w:szCs w:val="28"/>
        </w:rPr>
        <w:t>. В случаях, когда в нескольких группах присутствуют одинаковые роли и в</w:t>
      </w:r>
      <w:r w:rsidR="00BE66AF">
        <w:rPr>
          <w:rFonts w:ascii="Times New Roman" w:hAnsi="Times New Roman" w:cs="Times New Roman"/>
          <w:sz w:val="28"/>
          <w:szCs w:val="28"/>
        </w:rPr>
        <w:t xml:space="preserve"> аудитории одновременно оказывается, к примеру, три Евгения Онегина, можно обсудить игру каждого и выделить доминирующую в данной интерпретации образа черту характера, прокомментировать её: холодность, аристократизм, романтичность и так далее. Это позволит рассмотреть образ одновременно как многогранный, так и как цельный: показаны разные черты, но все понимают, что они в равной степени принадлежат одному герою. В некоторых случаях в и в качестве финальной награды, и в качестве подведения итогов, одному из лучших актеров, исполнявших главные роли, может достаться прочтение финального </w:t>
      </w:r>
      <w:r w:rsidR="00BE66AF">
        <w:rPr>
          <w:rFonts w:ascii="Times New Roman" w:hAnsi="Times New Roman" w:cs="Times New Roman"/>
          <w:sz w:val="28"/>
          <w:szCs w:val="28"/>
        </w:rPr>
        <w:lastRenderedPageBreak/>
        <w:t xml:space="preserve">монолога. В этом случае у него есть время подготовиться, возможно, изменить декорации или добавить что-то в костюм. Ещё вариант – исполнение на бис. Тогда отличившиеся выбираются большинством голосов. Предложение выбрать того, кто выступит на бис, ребята исполняют более радостно, чем просто предложение проголосовать за лучшего: это не выделяет кого-то, а </w:t>
      </w:r>
      <w:r w:rsidR="0047489E">
        <w:rPr>
          <w:rFonts w:ascii="Times New Roman" w:hAnsi="Times New Roman" w:cs="Times New Roman"/>
          <w:sz w:val="28"/>
          <w:szCs w:val="28"/>
        </w:rPr>
        <w:t xml:space="preserve">выражает поддержку и одобрение. </w:t>
      </w:r>
    </w:p>
    <w:p w:rsidR="00E43C03" w:rsidRPr="0057538D" w:rsidRDefault="00E43C03" w:rsidP="0047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хотелось бы остановиться на нескольких мероприятиях цикла «Сам себе актёр». </w:t>
      </w:r>
      <w:r w:rsidR="000E1AD4">
        <w:rPr>
          <w:rFonts w:ascii="Times New Roman" w:hAnsi="Times New Roman" w:cs="Times New Roman"/>
          <w:sz w:val="28"/>
          <w:szCs w:val="28"/>
        </w:rPr>
        <w:t xml:space="preserve">Примером может </w:t>
      </w:r>
      <w:proofErr w:type="spellStart"/>
      <w:r w:rsidR="000E1AD4">
        <w:rPr>
          <w:rFonts w:ascii="Times New Roman" w:hAnsi="Times New Roman" w:cs="Times New Roman"/>
          <w:sz w:val="28"/>
          <w:szCs w:val="28"/>
        </w:rPr>
        <w:t>послуджить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</w:t>
      </w:r>
      <w:r w:rsidR="007441D2">
        <w:rPr>
          <w:rFonts w:ascii="Times New Roman" w:hAnsi="Times New Roman" w:cs="Times New Roman"/>
          <w:sz w:val="28"/>
          <w:szCs w:val="28"/>
        </w:rPr>
        <w:t>рно-театрализованная постановка, посвященная творчеству русского поэта, писателя, художника Михаила Юрьевича Лермонтова «Блистая, пролетают облака». Вступительная часть состояла из диалога «автора</w:t>
      </w:r>
      <w:proofErr w:type="gramStart"/>
      <w:r w:rsidR="007441D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7441D2">
        <w:rPr>
          <w:rFonts w:ascii="Times New Roman" w:hAnsi="Times New Roman" w:cs="Times New Roman"/>
          <w:sz w:val="28"/>
          <w:szCs w:val="28"/>
        </w:rPr>
        <w:t xml:space="preserve">библиотекаря, исполняющего роль Михаила Юрьевича, и режиссера-ведущего. Библиотекарь-ведущий задавал «автору» различные вопросы: о детстве поэта, о его связи с Кавказом, об увлечении </w:t>
      </w:r>
      <w:r w:rsidR="00CE7363">
        <w:rPr>
          <w:rFonts w:ascii="Times New Roman" w:hAnsi="Times New Roman" w:cs="Times New Roman"/>
          <w:sz w:val="28"/>
          <w:szCs w:val="28"/>
        </w:rPr>
        <w:t>живописью, а так</w:t>
      </w:r>
      <w:r w:rsidR="007441D2">
        <w:rPr>
          <w:rFonts w:ascii="Times New Roman" w:hAnsi="Times New Roman" w:cs="Times New Roman"/>
          <w:sz w:val="28"/>
          <w:szCs w:val="28"/>
        </w:rPr>
        <w:t xml:space="preserve">же о творчестве. Особый интерес представляло сравнение образов Демона из поэмы «Демон» и Григория Печорина из романа «Герой нашего времени», а также Печорина и самого автора. Эта информация была особо актуальна для лучшего понимания ребятами мотивов и характера главного героя знаменитого романа Лермонтова. </w:t>
      </w:r>
    </w:p>
    <w:p w:rsidR="00B050BC" w:rsidRDefault="00EE63B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были выбраны несколько сюжетно важных отрывков романа, в основном диалоги: Печорина и Максима Максимовича, </w:t>
      </w:r>
      <w:r w:rsidR="00AE0877">
        <w:rPr>
          <w:rFonts w:ascii="Times New Roman" w:hAnsi="Times New Roman" w:cs="Times New Roman"/>
          <w:sz w:val="28"/>
          <w:szCs w:val="28"/>
        </w:rPr>
        <w:t xml:space="preserve">Печорина и Ундины, </w:t>
      </w:r>
      <w:r w:rsidR="00F2445B">
        <w:rPr>
          <w:rFonts w:ascii="Times New Roman" w:hAnsi="Times New Roman" w:cs="Times New Roman"/>
          <w:sz w:val="28"/>
          <w:szCs w:val="28"/>
        </w:rPr>
        <w:t xml:space="preserve">Печорина и княжны Мэри, сговор против Печорина, дуэль. </w:t>
      </w:r>
      <w:r w:rsidR="00C503B4">
        <w:rPr>
          <w:rFonts w:ascii="Times New Roman" w:hAnsi="Times New Roman" w:cs="Times New Roman"/>
          <w:sz w:val="28"/>
          <w:szCs w:val="28"/>
        </w:rPr>
        <w:t>Ребята получили возможность выбирать из подбор</w:t>
      </w:r>
      <w:r w:rsidR="000E1AD4">
        <w:rPr>
          <w:rFonts w:ascii="Times New Roman" w:hAnsi="Times New Roman" w:cs="Times New Roman"/>
          <w:sz w:val="28"/>
          <w:szCs w:val="28"/>
        </w:rPr>
        <w:t xml:space="preserve">ки готовых атрибутов, таких как, например, </w:t>
      </w:r>
      <w:r w:rsidR="00C503B4">
        <w:rPr>
          <w:rFonts w:ascii="Times New Roman" w:hAnsi="Times New Roman" w:cs="Times New Roman"/>
          <w:sz w:val="28"/>
          <w:szCs w:val="28"/>
        </w:rPr>
        <w:t xml:space="preserve">фуражки, пиджаки с эполетами, платки, </w:t>
      </w:r>
      <w:r w:rsidR="00AE0877">
        <w:rPr>
          <w:rFonts w:ascii="Times New Roman" w:hAnsi="Times New Roman" w:cs="Times New Roman"/>
          <w:sz w:val="28"/>
          <w:szCs w:val="28"/>
        </w:rPr>
        <w:t>«бальное» платье и</w:t>
      </w:r>
      <w:r w:rsidR="000E1AD4">
        <w:rPr>
          <w:rFonts w:ascii="Times New Roman" w:hAnsi="Times New Roman" w:cs="Times New Roman"/>
          <w:sz w:val="28"/>
          <w:szCs w:val="28"/>
        </w:rPr>
        <w:t xml:space="preserve"> другое, и</w:t>
      </w:r>
      <w:r w:rsidR="00AE0877">
        <w:rPr>
          <w:rFonts w:ascii="Times New Roman" w:hAnsi="Times New Roman" w:cs="Times New Roman"/>
          <w:sz w:val="28"/>
          <w:szCs w:val="28"/>
        </w:rPr>
        <w:t xml:space="preserve"> составить образ своего персонажа. В качестве основных декораций использовались слайды на экране. После подбора костюмов и репетиций актеры по очереди продемонстрировали свои отрывки. Так как роль Печорина присутствовала почти во всех сценках, в результате на сцене побывали четыре разных Печорина. Ребята получили возможность сравнить их образы, обсудить переданные характеры, а затем выбрать наиболее </w:t>
      </w:r>
      <w:r w:rsidR="00AE0877">
        <w:rPr>
          <w:rFonts w:ascii="Times New Roman" w:hAnsi="Times New Roman" w:cs="Times New Roman"/>
          <w:sz w:val="28"/>
          <w:szCs w:val="28"/>
        </w:rPr>
        <w:lastRenderedPageBreak/>
        <w:t xml:space="preserve">близкий, на их взгляд, к оригиналу. </w:t>
      </w:r>
      <w:r w:rsidR="00363E28">
        <w:rPr>
          <w:rFonts w:ascii="Times New Roman" w:hAnsi="Times New Roman" w:cs="Times New Roman"/>
          <w:sz w:val="28"/>
          <w:szCs w:val="28"/>
        </w:rPr>
        <w:t xml:space="preserve">Этот «победитель» получил возможность выступить перед одноклассниками «соло»: прочитать монолог Печорина. </w:t>
      </w:r>
    </w:p>
    <w:p w:rsidR="00363E28" w:rsidRDefault="00363E2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ни один участник не оставался без дела. Количество сценок нужно подобрать с запасом, а если не хватает и их, то ребятам можно раздавать другие театральные роли, например, костюмера или конферансье. </w:t>
      </w:r>
    </w:p>
    <w:p w:rsidR="00B050BC" w:rsidRDefault="00363E28" w:rsidP="00363E2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мероприятия могут включать в себя и элементы других форм. К примеру, литературно-театрализованная постановка к 120-летию со дня рождения английского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Льюиса помимо базовых элементов содержала в себе элементы творческой мастерской. Ребята разделились на команды и получили заранее подготовленные отрывки из книги «Лев, Колдунья и платяной шкаф». Участники должны были инсценировать свой эпизод и сделать к н ему иллюстрацию с использованием техник «аппликация» (платяной шкаф, домик бобров, лес и др.) и «оригами» (лев, бобры, волки, мечи, одежда и др.). Иллюстрация отрывка дополнялась соответствующим текстом из книги. Все команды по очереди показывали свою инсценировку и иллюстрацию. В конце мероприятия иллюстрации были подшиты в книгу. Ребята раскрыли свои актёрские способности, с удовольствием поработали в команде, получили новый для себя опыт. </w:t>
      </w:r>
    </w:p>
    <w:p w:rsidR="00822D97" w:rsidRDefault="00363E28" w:rsidP="00363E2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выше мероприятия дают возможность участникам, погружаясь в атмосферу актёрских проб, </w:t>
      </w:r>
      <w:r w:rsidR="00822D97">
        <w:rPr>
          <w:rFonts w:ascii="Times New Roman" w:hAnsi="Times New Roman" w:cs="Times New Roman"/>
          <w:sz w:val="28"/>
          <w:szCs w:val="28"/>
        </w:rPr>
        <w:t>проживать литературную реальность. Подростки получают опыт чтения вслух, опыт выступления на публике и работы в группе, возможность побыть в новых, незнакомых для себя обстоятельствах, выразить то, что они чувствуют. Всё перечисленное помогает ребенку преодолевать подростковые комплексы, р</w:t>
      </w:r>
      <w:r w:rsidR="00924920">
        <w:rPr>
          <w:rFonts w:ascii="Times New Roman" w:hAnsi="Times New Roman" w:cs="Times New Roman"/>
          <w:sz w:val="28"/>
          <w:szCs w:val="28"/>
        </w:rPr>
        <w:t>аскрываться как личность, а так</w:t>
      </w:r>
      <w:r w:rsidR="00822D97">
        <w:rPr>
          <w:rFonts w:ascii="Times New Roman" w:hAnsi="Times New Roman" w:cs="Times New Roman"/>
          <w:sz w:val="28"/>
          <w:szCs w:val="28"/>
        </w:rPr>
        <w:t xml:space="preserve">же способствует формированию правильных моделей поведения. </w:t>
      </w:r>
    </w:p>
    <w:p w:rsidR="00822D97" w:rsidRDefault="00822D97" w:rsidP="00363E2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реализует права личности на приобщение к ценностям культуры, образования, науки, открыта для всех граждан. Это именно тот институт, который знакомит читателей с мировой литературой, формирует навыки осмысленного чтения. </w:t>
      </w:r>
    </w:p>
    <w:p w:rsidR="00363E28" w:rsidRDefault="00822D97" w:rsidP="00363E2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24920" w:rsidRDefault="00924920" w:rsidP="00363E2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24920" w:rsidRDefault="00924920" w:rsidP="00924920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492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24920" w:rsidRPr="00924920" w:rsidRDefault="00924920" w:rsidP="009249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20">
        <w:rPr>
          <w:rFonts w:ascii="Times New Roman" w:hAnsi="Times New Roman" w:cs="Times New Roman"/>
          <w:sz w:val="28"/>
          <w:szCs w:val="28"/>
        </w:rPr>
        <w:t xml:space="preserve">Крымская республиканская детская библиотека им. В.Н. Орлова: офиц. Сайт [Электронный ресурс] </w:t>
      </w:r>
      <w:r w:rsidRPr="0092492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4920">
        <w:rPr>
          <w:rFonts w:ascii="Times New Roman" w:hAnsi="Times New Roman" w:cs="Times New Roman"/>
          <w:sz w:val="28"/>
          <w:szCs w:val="28"/>
        </w:rPr>
        <w:t xml:space="preserve">: </w:t>
      </w:r>
      <w:r w:rsidRPr="009249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492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24920">
        <w:rPr>
          <w:rFonts w:ascii="Times New Roman" w:hAnsi="Times New Roman" w:cs="Times New Roman"/>
          <w:sz w:val="28"/>
          <w:szCs w:val="28"/>
          <w:lang w:val="en-US"/>
        </w:rPr>
        <w:t>orlovka</w:t>
      </w:r>
      <w:proofErr w:type="spellEnd"/>
      <w:r w:rsidRPr="00924920">
        <w:rPr>
          <w:rFonts w:ascii="Times New Roman" w:hAnsi="Times New Roman" w:cs="Times New Roman"/>
          <w:sz w:val="28"/>
          <w:szCs w:val="28"/>
        </w:rPr>
        <w:t>.</w:t>
      </w:r>
      <w:r w:rsidRPr="0092492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24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49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4920">
        <w:rPr>
          <w:rFonts w:ascii="Times New Roman" w:hAnsi="Times New Roman" w:cs="Times New Roman"/>
          <w:sz w:val="28"/>
          <w:szCs w:val="28"/>
        </w:rPr>
        <w:t>/ (дата обращения: 23.12.2019)</w:t>
      </w:r>
    </w:p>
    <w:p w:rsidR="00924920" w:rsidRDefault="00924920" w:rsidP="009249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20">
        <w:rPr>
          <w:rFonts w:ascii="Times New Roman" w:hAnsi="Times New Roman" w:cs="Times New Roman"/>
          <w:sz w:val="28"/>
          <w:szCs w:val="28"/>
        </w:rPr>
        <w:t xml:space="preserve">Интерактивные формы работы с читателями в муниципальных библиотеках: (методические рекомендации) / </w:t>
      </w:r>
      <w:proofErr w:type="spellStart"/>
      <w:r w:rsidRPr="00924920">
        <w:rPr>
          <w:rFonts w:ascii="Times New Roman" w:hAnsi="Times New Roman" w:cs="Times New Roman"/>
          <w:sz w:val="28"/>
          <w:szCs w:val="28"/>
        </w:rPr>
        <w:t>соста</w:t>
      </w:r>
      <w:proofErr w:type="spellEnd"/>
      <w:r w:rsidRPr="00924920">
        <w:rPr>
          <w:rFonts w:ascii="Times New Roman" w:hAnsi="Times New Roman" w:cs="Times New Roman"/>
          <w:sz w:val="28"/>
          <w:szCs w:val="28"/>
        </w:rPr>
        <w:t>.: М.В. Лунева, Л.Л. Леонова; ГУК «ТОУНБ», сектор науч</w:t>
      </w:r>
      <w:proofErr w:type="gramStart"/>
      <w:r w:rsidRPr="009249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24920">
        <w:rPr>
          <w:rFonts w:ascii="Times New Roman" w:hAnsi="Times New Roman" w:cs="Times New Roman"/>
          <w:sz w:val="28"/>
          <w:szCs w:val="28"/>
        </w:rPr>
        <w:t>метод. работы. – Тула, 2013. – 19 с.</w:t>
      </w:r>
    </w:p>
    <w:p w:rsidR="00924920" w:rsidRDefault="00924920" w:rsidP="009249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Кондрашкина Е.В. Массовое библиотечное обслуживание: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Pr="009249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Е.В. Кондрашкина. – М.: Литера, 2012. – 168 с.</w:t>
      </w:r>
    </w:p>
    <w:p w:rsidR="00924920" w:rsidRDefault="00924920" w:rsidP="009249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Мелентьева Т.А. Массовая работа – 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D1CE8">
        <w:rPr>
          <w:rFonts w:ascii="Times New Roman" w:hAnsi="Times New Roman" w:cs="Times New Roman"/>
          <w:sz w:val="28"/>
          <w:szCs w:val="28"/>
        </w:rPr>
        <w:t xml:space="preserve">научных библиотек </w:t>
      </w:r>
      <w:r w:rsidR="005D1CE8" w:rsidRPr="005D1CE8">
        <w:rPr>
          <w:rFonts w:ascii="Times New Roman" w:hAnsi="Times New Roman" w:cs="Times New Roman"/>
          <w:sz w:val="28"/>
          <w:szCs w:val="28"/>
        </w:rPr>
        <w:t>/</w:t>
      </w:r>
      <w:r w:rsidR="005D1CE8">
        <w:rPr>
          <w:rFonts w:ascii="Times New Roman" w:hAnsi="Times New Roman" w:cs="Times New Roman"/>
          <w:sz w:val="28"/>
          <w:szCs w:val="28"/>
        </w:rPr>
        <w:t xml:space="preserve"> Т.А. Мелентьева </w:t>
      </w:r>
      <w:r w:rsidR="005D1CE8" w:rsidRPr="005D1CE8">
        <w:rPr>
          <w:rFonts w:ascii="Times New Roman" w:hAnsi="Times New Roman" w:cs="Times New Roman"/>
          <w:sz w:val="28"/>
          <w:szCs w:val="28"/>
        </w:rPr>
        <w:t>//</w:t>
      </w:r>
      <w:r w:rsidR="005D1CE8">
        <w:rPr>
          <w:rFonts w:ascii="Times New Roman" w:hAnsi="Times New Roman" w:cs="Times New Roman"/>
          <w:sz w:val="28"/>
          <w:szCs w:val="28"/>
        </w:rPr>
        <w:t xml:space="preserve"> Труды ГПНТБ СО РАН. </w:t>
      </w:r>
      <w:proofErr w:type="spellStart"/>
      <w:r w:rsidR="005D1CE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D1CE8">
        <w:rPr>
          <w:rFonts w:ascii="Times New Roman" w:hAnsi="Times New Roman" w:cs="Times New Roman"/>
          <w:sz w:val="28"/>
          <w:szCs w:val="28"/>
        </w:rPr>
        <w:t xml:space="preserve">. 2: Книга в </w:t>
      </w:r>
      <w:proofErr w:type="spellStart"/>
      <w:r w:rsidR="005D1CE8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5D1CE8">
        <w:rPr>
          <w:rFonts w:ascii="Times New Roman" w:hAnsi="Times New Roman" w:cs="Times New Roman"/>
          <w:sz w:val="28"/>
          <w:szCs w:val="28"/>
        </w:rPr>
        <w:t>. – Новосибирск, 2011. – С. 257-261.</w:t>
      </w:r>
    </w:p>
    <w:p w:rsidR="005D1CE8" w:rsidRDefault="005D1CE8" w:rsidP="009249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Массовая работа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пособие </w:t>
      </w:r>
      <w:r w:rsidRPr="005D1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Либерия, 2006. – 120 с. </w:t>
      </w:r>
    </w:p>
    <w:p w:rsidR="005D1CE8" w:rsidRPr="00924920" w:rsidRDefault="005D1CE8" w:rsidP="009249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читателей </w:t>
      </w:r>
      <w:r w:rsidRPr="005D1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 Малая, В. Бурдакова, Б. Лапина </w:t>
      </w:r>
      <w:r w:rsidRPr="005D1CE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Дети и библиотеки. Выпуск 4 </w:t>
      </w:r>
      <w:r w:rsidRPr="005D1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Э.С. Никулин.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«Мозаика НК», 2018. – 144 с. </w:t>
      </w:r>
    </w:p>
    <w:sectPr w:rsidR="005D1CE8" w:rsidRPr="00924920" w:rsidSect="00EC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332"/>
    <w:multiLevelType w:val="hybridMultilevel"/>
    <w:tmpl w:val="A0D47D2E"/>
    <w:lvl w:ilvl="0" w:tplc="DA1284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E59"/>
    <w:rsid w:val="000352CF"/>
    <w:rsid w:val="0008657C"/>
    <w:rsid w:val="000E1AD4"/>
    <w:rsid w:val="000E3BFC"/>
    <w:rsid w:val="000E3D92"/>
    <w:rsid w:val="001102F9"/>
    <w:rsid w:val="00143F97"/>
    <w:rsid w:val="002D0E59"/>
    <w:rsid w:val="002E7522"/>
    <w:rsid w:val="00363E28"/>
    <w:rsid w:val="003873E7"/>
    <w:rsid w:val="00446D7A"/>
    <w:rsid w:val="0047489E"/>
    <w:rsid w:val="00532BF8"/>
    <w:rsid w:val="00566993"/>
    <w:rsid w:val="0057538D"/>
    <w:rsid w:val="00583E03"/>
    <w:rsid w:val="005D1CE8"/>
    <w:rsid w:val="006F7B8B"/>
    <w:rsid w:val="00736F2F"/>
    <w:rsid w:val="007441D2"/>
    <w:rsid w:val="00757526"/>
    <w:rsid w:val="007B21A9"/>
    <w:rsid w:val="00822D97"/>
    <w:rsid w:val="00914D7E"/>
    <w:rsid w:val="00924920"/>
    <w:rsid w:val="0092677B"/>
    <w:rsid w:val="00927D4C"/>
    <w:rsid w:val="0098106A"/>
    <w:rsid w:val="009E4875"/>
    <w:rsid w:val="00A60992"/>
    <w:rsid w:val="00AE0877"/>
    <w:rsid w:val="00B050BC"/>
    <w:rsid w:val="00B324D2"/>
    <w:rsid w:val="00BE66AF"/>
    <w:rsid w:val="00C503B4"/>
    <w:rsid w:val="00C80450"/>
    <w:rsid w:val="00CE7363"/>
    <w:rsid w:val="00E43C03"/>
    <w:rsid w:val="00EC511D"/>
    <w:rsid w:val="00EE63B3"/>
    <w:rsid w:val="00F2445B"/>
    <w:rsid w:val="00FB02B9"/>
    <w:rsid w:val="00FB7111"/>
    <w:rsid w:val="20FE1089"/>
    <w:rsid w:val="4A92720F"/>
    <w:rsid w:val="7FB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2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Admin</cp:lastModifiedBy>
  <cp:revision>2</cp:revision>
  <dcterms:created xsi:type="dcterms:W3CDTF">2019-12-24T10:48:00Z</dcterms:created>
  <dcterms:modified xsi:type="dcterms:W3CDTF">2019-12-24T10:48:00Z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